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B5CF2" w14:textId="77777777" w:rsidR="0079473A" w:rsidRDefault="0079473A" w:rsidP="0079473A">
      <w:pPr>
        <w:spacing w:line="480" w:lineRule="auto"/>
        <w:jc w:val="center"/>
      </w:pPr>
    </w:p>
    <w:p w14:paraId="15F9A149" w14:textId="77777777" w:rsidR="0079473A" w:rsidRDefault="0079473A" w:rsidP="0079473A">
      <w:pPr>
        <w:spacing w:line="480" w:lineRule="auto"/>
        <w:jc w:val="center"/>
      </w:pPr>
    </w:p>
    <w:p w14:paraId="24AD1A41" w14:textId="77777777" w:rsidR="0079473A" w:rsidRDefault="0079473A" w:rsidP="0079473A">
      <w:pPr>
        <w:spacing w:line="480" w:lineRule="auto"/>
        <w:jc w:val="center"/>
      </w:pPr>
      <w:bookmarkStart w:id="0" w:name="_GoBack"/>
      <w:bookmarkEnd w:id="0"/>
    </w:p>
    <w:p w14:paraId="1FD4F3F3" w14:textId="77777777" w:rsidR="0079473A" w:rsidRDefault="0079473A" w:rsidP="0079473A">
      <w:pPr>
        <w:spacing w:line="480" w:lineRule="auto"/>
        <w:jc w:val="center"/>
      </w:pPr>
    </w:p>
    <w:p w14:paraId="479F7DEE" w14:textId="77777777" w:rsidR="0079473A" w:rsidRDefault="0079473A" w:rsidP="0079473A">
      <w:pPr>
        <w:spacing w:line="480" w:lineRule="auto"/>
        <w:jc w:val="center"/>
      </w:pPr>
    </w:p>
    <w:p w14:paraId="4CAEE655" w14:textId="77777777" w:rsidR="0079473A" w:rsidRDefault="0079473A" w:rsidP="0079473A">
      <w:pPr>
        <w:spacing w:line="480" w:lineRule="auto"/>
        <w:jc w:val="center"/>
      </w:pPr>
      <w:r>
        <w:t>Article Critique</w:t>
      </w:r>
    </w:p>
    <w:p w14:paraId="6CC720AB" w14:textId="77777777" w:rsidR="0079473A" w:rsidRDefault="0079473A" w:rsidP="0079473A">
      <w:pPr>
        <w:spacing w:line="480" w:lineRule="auto"/>
        <w:jc w:val="center"/>
      </w:pPr>
      <w:r>
        <w:t>Name</w:t>
      </w:r>
    </w:p>
    <w:p w14:paraId="2E3D3F80" w14:textId="77777777" w:rsidR="0079473A" w:rsidRDefault="0079473A" w:rsidP="0079473A">
      <w:pPr>
        <w:spacing w:line="480" w:lineRule="auto"/>
        <w:jc w:val="center"/>
      </w:pPr>
      <w:r>
        <w:t>Institutional Affiliation</w:t>
      </w:r>
    </w:p>
    <w:p w14:paraId="7EB9E33E" w14:textId="77777777" w:rsidR="0079473A" w:rsidRDefault="0079473A" w:rsidP="0079473A">
      <w:r>
        <w:br w:type="page"/>
      </w:r>
    </w:p>
    <w:p w14:paraId="3C4FC83F" w14:textId="77777777" w:rsidR="0079473A" w:rsidRDefault="0079473A" w:rsidP="0079473A">
      <w:pPr>
        <w:spacing w:line="480" w:lineRule="auto"/>
        <w:jc w:val="center"/>
      </w:pPr>
      <w:r>
        <w:lastRenderedPageBreak/>
        <w:t>Article Critique</w:t>
      </w:r>
    </w:p>
    <w:p w14:paraId="597E9288" w14:textId="77777777" w:rsidR="0079473A" w:rsidRPr="00FA0EFD" w:rsidRDefault="0079473A" w:rsidP="0079473A">
      <w:pPr>
        <w:spacing w:line="480" w:lineRule="auto"/>
        <w:jc w:val="center"/>
        <w:rPr>
          <w:b/>
        </w:rPr>
      </w:pPr>
      <w:r w:rsidRPr="00FA0EFD">
        <w:rPr>
          <w:b/>
        </w:rPr>
        <w:t>Article Summary</w:t>
      </w:r>
    </w:p>
    <w:p w14:paraId="67C85906" w14:textId="3E256045" w:rsidR="0079473A" w:rsidRPr="00FA0EFD" w:rsidRDefault="0079473A" w:rsidP="0079473A">
      <w:pPr>
        <w:spacing w:line="480" w:lineRule="auto"/>
        <w:ind w:firstLine="720"/>
      </w:pPr>
      <w:r w:rsidRPr="00FA0EFD">
        <w:t>Substance abuse is a growing social problem in America, leading to millions of deaths annually. Alcohol abuse, in particular, is the third leading cause in America. There have been attempts to counter the problem of alcohol abuse. The article “Determining the relative importance of the mechanisms of behavior change within Alcoholics Anonymous: a multiple mediator analysis” explores how Alcoholics Anonymous provides the best approach to addressing the problem of alcoholism</w:t>
      </w:r>
      <w:r>
        <w:t xml:space="preserve"> (</w:t>
      </w:r>
      <w:r w:rsidRPr="0079473A">
        <w:t>Kelly</w:t>
      </w:r>
      <w:r>
        <w:t xml:space="preserve"> et al., 2012)</w:t>
      </w:r>
      <w:r w:rsidRPr="00FA0EFD">
        <w:t>. AA is particular uses religious mediation as a means of helping alcoholics to sustain recovery from addiction. The purpose of the study was to establish the most effective pathways in AA that help alcoholics recover from the problem. The methods used were detailed in addressing the participants of the study and the setting in which the research was undertaken. The findings revealed that Alcoholics Anonymous facilitated recovery through the pathways of religion and social interaction. These findings support the need to use groups such as AA to help counter the social problem of alcoholism.</w:t>
      </w:r>
    </w:p>
    <w:p w14:paraId="0C0C316C" w14:textId="77777777" w:rsidR="0079473A" w:rsidRPr="00FA0EFD" w:rsidRDefault="0079473A" w:rsidP="0079473A">
      <w:pPr>
        <w:spacing w:line="480" w:lineRule="auto"/>
        <w:jc w:val="center"/>
        <w:rPr>
          <w:b/>
        </w:rPr>
      </w:pPr>
      <w:r w:rsidRPr="00FA0EFD">
        <w:rPr>
          <w:b/>
        </w:rPr>
        <w:t>Major Strengths</w:t>
      </w:r>
    </w:p>
    <w:p w14:paraId="4AD0A179" w14:textId="68EE4F31" w:rsidR="0079473A" w:rsidRPr="00FA0EFD" w:rsidRDefault="0079473A" w:rsidP="0079473A">
      <w:pPr>
        <w:spacing w:line="480" w:lineRule="auto"/>
        <w:ind w:firstLine="720"/>
      </w:pPr>
      <w:r w:rsidRPr="00FA0EFD">
        <w:t>The study aimed to identify that pathways that help AAs to achieve its objectives. The main strength of this article is on the background and how the authors made a case for the research. The choice of the participants for the research, together with the methods used addressed the objectives of the research in detail</w:t>
      </w:r>
      <w:r>
        <w:t xml:space="preserve"> </w:t>
      </w:r>
      <w:r>
        <w:t>(</w:t>
      </w:r>
      <w:r w:rsidRPr="0079473A">
        <w:t>Kelly</w:t>
      </w:r>
      <w:r>
        <w:t xml:space="preserve"> et al., 2012)</w:t>
      </w:r>
      <w:r w:rsidRPr="00FA0EFD">
        <w:t xml:space="preserve">. Primary data was used in this research, and the appropriate statistical tool was used for the analysis. The findings reinforced the initial pathway in which AA achieved its objectives. The explanation and the </w:t>
      </w:r>
      <w:r w:rsidRPr="00FA0EFD">
        <w:lastRenderedPageBreak/>
        <w:t>conclusion by the authors made a case to support the work done by AAs in helping alcoholics recover and sustain recovery.</w:t>
      </w:r>
    </w:p>
    <w:p w14:paraId="40CF835C" w14:textId="77777777" w:rsidR="0079473A" w:rsidRPr="00FA0EFD" w:rsidRDefault="0079473A" w:rsidP="0079473A">
      <w:pPr>
        <w:spacing w:line="480" w:lineRule="auto"/>
        <w:jc w:val="center"/>
        <w:rPr>
          <w:b/>
        </w:rPr>
      </w:pPr>
      <w:r w:rsidRPr="00FA0EFD">
        <w:rPr>
          <w:b/>
        </w:rPr>
        <w:t>Major Weaknesses</w:t>
      </w:r>
    </w:p>
    <w:p w14:paraId="73EF498B" w14:textId="6CE3DC45" w:rsidR="0079473A" w:rsidRPr="00FA0EFD" w:rsidRDefault="0079473A" w:rsidP="0079473A">
      <w:pPr>
        <w:spacing w:line="480" w:lineRule="auto"/>
        <w:ind w:firstLine="720"/>
      </w:pPr>
      <w:r w:rsidRPr="00FA0EFD">
        <w:t>The research was precise in the measurements used in the study. However, some weaknesses were inherent to this research. One of the shortcomings of the research is the choice of the participants to self-select themselves into AA. There is no apparent reason as to why the individuals sought to join the group. Besides, certain measures were only available at specific times, which could have influenced the conclusions from the research</w:t>
      </w:r>
      <w:r>
        <w:t xml:space="preserve"> (</w:t>
      </w:r>
      <w:r w:rsidRPr="0079473A">
        <w:t>Kelly</w:t>
      </w:r>
      <w:r>
        <w:t xml:space="preserve"> et al., 2011)</w:t>
      </w:r>
      <w:r w:rsidRPr="00FA0EFD">
        <w:t>. There were limited measures in the study, and the measure of spirituality, which was the basis of the research might have been different from the understanding of AA. These limitations might have affected the nuances of the participants towards joining the group.</w:t>
      </w:r>
    </w:p>
    <w:p w14:paraId="3DE553A1" w14:textId="77777777" w:rsidR="0079473A" w:rsidRPr="00FA0EFD" w:rsidRDefault="0079473A" w:rsidP="0079473A">
      <w:pPr>
        <w:spacing w:line="480" w:lineRule="auto"/>
        <w:jc w:val="center"/>
        <w:rPr>
          <w:b/>
        </w:rPr>
      </w:pPr>
      <w:r w:rsidRPr="00FA0EFD">
        <w:rPr>
          <w:b/>
        </w:rPr>
        <w:t>Future Areas to Consider</w:t>
      </w:r>
    </w:p>
    <w:p w14:paraId="21C62454" w14:textId="622F599E" w:rsidR="0079473A" w:rsidRPr="00FA0EFD" w:rsidRDefault="0079473A" w:rsidP="0079473A">
      <w:pPr>
        <w:spacing w:line="480" w:lineRule="auto"/>
        <w:ind w:firstLine="720"/>
      </w:pPr>
      <w:r w:rsidRPr="00FA0EFD">
        <w:t>The findings of the research show that nonprofessional groups in society, such as AA can help in addressing social problems in society. Even though the research reaffirmed the group’s pathway of helping alcoholics, further research needs to be conducted to establish other pathways that allow the group to achieve its mandate. The research should focus on the reasons that push alcoholics to join the group. The influence of joining the group should be examined to help other institutions helping alcoholics to design strategies of fighting the problem</w:t>
      </w:r>
      <w:r>
        <w:t xml:space="preserve"> (</w:t>
      </w:r>
      <w:r w:rsidRPr="0079473A">
        <w:t>Kelly, 2017)</w:t>
      </w:r>
      <w:r w:rsidRPr="00FA0EFD">
        <w:t>. The role of the society in supporting nonprofessional groups should also be an issue of concern in future research.</w:t>
      </w:r>
    </w:p>
    <w:p w14:paraId="496C6004" w14:textId="77777777" w:rsidR="0079473A" w:rsidRPr="00FA0EFD" w:rsidRDefault="0079473A" w:rsidP="0079473A">
      <w:pPr>
        <w:spacing w:line="480" w:lineRule="auto"/>
        <w:jc w:val="center"/>
        <w:rPr>
          <w:b/>
        </w:rPr>
      </w:pPr>
      <w:r w:rsidRPr="00FA0EFD">
        <w:rPr>
          <w:b/>
        </w:rPr>
        <w:t>Reflection and Conclusion</w:t>
      </w:r>
    </w:p>
    <w:p w14:paraId="5DAC4774" w14:textId="77777777" w:rsidR="0079473A" w:rsidRPr="00FA0EFD" w:rsidRDefault="0079473A" w:rsidP="0079473A">
      <w:pPr>
        <w:spacing w:line="480" w:lineRule="auto"/>
        <w:ind w:firstLine="720"/>
      </w:pPr>
      <w:r w:rsidRPr="00FA0EFD">
        <w:lastRenderedPageBreak/>
        <w:t>The fight against alcoholism should be intensified. The negative effects of alcoholism call for the society and other institutions to help alcoholics recover. The efforts of groups such as AA should be lauded and supported. Even if the group is nonprofessional, its approach to fighting alcoholism has proved to be tenable. The pathway of spirituality and social interaction has proved to work well with alcoholics. The article expanded the approach of helping alcoholics deal with the problem. The insights should be shared to federal, state, and local institutions fighting the menace.  </w:t>
      </w:r>
    </w:p>
    <w:p w14:paraId="353E0A5A" w14:textId="77777777" w:rsidR="0079473A" w:rsidRPr="00FA0EFD" w:rsidRDefault="0079473A" w:rsidP="0079473A">
      <w:pPr>
        <w:spacing w:line="480" w:lineRule="auto"/>
      </w:pPr>
    </w:p>
    <w:p w14:paraId="534E15D9" w14:textId="77777777" w:rsidR="0079473A" w:rsidRDefault="0079473A" w:rsidP="0079473A">
      <w:r>
        <w:br w:type="page"/>
      </w:r>
    </w:p>
    <w:p w14:paraId="75A9043D" w14:textId="77777777" w:rsidR="0079473A" w:rsidRDefault="0079473A" w:rsidP="0079473A">
      <w:pPr>
        <w:spacing w:line="480" w:lineRule="auto"/>
        <w:ind w:firstLine="720"/>
        <w:jc w:val="center"/>
      </w:pPr>
      <w:r>
        <w:lastRenderedPageBreak/>
        <w:t>References</w:t>
      </w:r>
    </w:p>
    <w:p w14:paraId="7FCD89D5" w14:textId="77777777" w:rsidR="0079473A" w:rsidRDefault="0079473A" w:rsidP="0079473A">
      <w:pPr>
        <w:spacing w:line="480" w:lineRule="auto"/>
        <w:ind w:left="720" w:hanging="720"/>
      </w:pPr>
      <w:r w:rsidRPr="0079473A">
        <w:t xml:space="preserve">Kelly, J. F., </w:t>
      </w:r>
      <w:proofErr w:type="spellStart"/>
      <w:r w:rsidRPr="0079473A">
        <w:t>Hoeppner</w:t>
      </w:r>
      <w:proofErr w:type="spellEnd"/>
      <w:r w:rsidRPr="0079473A">
        <w:t>, B., Stout, R. L., &amp; Pagano, M. (2012). Determining the relative importance of the mechanisms of behavior change within Alcoholics Anonymous: A multiple mediator analysis. </w:t>
      </w:r>
      <w:r w:rsidRPr="0079473A">
        <w:rPr>
          <w:i/>
          <w:iCs/>
        </w:rPr>
        <w:t>Addiction</w:t>
      </w:r>
      <w:r w:rsidRPr="0079473A">
        <w:t>, </w:t>
      </w:r>
      <w:r w:rsidRPr="0079473A">
        <w:rPr>
          <w:i/>
          <w:iCs/>
        </w:rPr>
        <w:t>107</w:t>
      </w:r>
      <w:r w:rsidRPr="0079473A">
        <w:t>(2), 289-299.</w:t>
      </w:r>
    </w:p>
    <w:p w14:paraId="64517602" w14:textId="77777777" w:rsidR="0079473A" w:rsidRDefault="0079473A" w:rsidP="0079473A">
      <w:pPr>
        <w:spacing w:line="480" w:lineRule="auto"/>
        <w:ind w:left="720" w:hanging="720"/>
      </w:pPr>
      <w:r w:rsidRPr="0079473A">
        <w:t>Kelly, J. F. (2017). Is Alcoholics Anonymous religious, spiritual, neither? Findings from 25 years of mechanisms of behavior change research. </w:t>
      </w:r>
      <w:r w:rsidRPr="0079473A">
        <w:rPr>
          <w:i/>
          <w:iCs/>
        </w:rPr>
        <w:t>Addiction</w:t>
      </w:r>
      <w:r w:rsidRPr="0079473A">
        <w:t>, </w:t>
      </w:r>
      <w:r w:rsidRPr="0079473A">
        <w:rPr>
          <w:i/>
          <w:iCs/>
        </w:rPr>
        <w:t>112</w:t>
      </w:r>
      <w:r w:rsidRPr="0079473A">
        <w:t>(6), 929-936.</w:t>
      </w:r>
    </w:p>
    <w:p w14:paraId="32BE9010" w14:textId="4F6EAF8C" w:rsidR="001D03F7" w:rsidRDefault="0079473A" w:rsidP="0079473A">
      <w:pPr>
        <w:spacing w:line="480" w:lineRule="auto"/>
        <w:ind w:left="720" w:hanging="720"/>
      </w:pPr>
      <w:r w:rsidRPr="0079473A">
        <w:t xml:space="preserve">Kelly, J. F., Stout, R. L., Magill, M., </w:t>
      </w:r>
      <w:proofErr w:type="spellStart"/>
      <w:r w:rsidRPr="0079473A">
        <w:t>Tonigan</w:t>
      </w:r>
      <w:proofErr w:type="spellEnd"/>
      <w:r w:rsidRPr="0079473A">
        <w:t>, J. S., &amp; Pagano, M. E. (2011). Spirituality in recovery: A lagged mediational analysis of Alcoholics Anonymous’ principal theoretical mechanism of behavior change. </w:t>
      </w:r>
      <w:r w:rsidRPr="0079473A">
        <w:rPr>
          <w:i/>
          <w:iCs/>
        </w:rPr>
        <w:t>Alcoholism: Clinical and Experimental Research</w:t>
      </w:r>
      <w:r w:rsidRPr="0079473A">
        <w:t>, </w:t>
      </w:r>
      <w:r w:rsidRPr="0079473A">
        <w:rPr>
          <w:i/>
          <w:iCs/>
        </w:rPr>
        <w:t>35</w:t>
      </w:r>
      <w:r w:rsidRPr="0079473A">
        <w:t>(3), 454-463.</w:t>
      </w:r>
    </w:p>
    <w:sectPr w:rsidR="001D03F7" w:rsidSect="00D9466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A2A1" w14:textId="77777777" w:rsidR="00D9466E" w:rsidRDefault="0079473A">
    <w:pPr>
      <w:pStyle w:val="Header"/>
      <w:jc w:val="right"/>
    </w:pPr>
    <w:r>
      <w:t xml:space="preserve">ARTICLE CRITIQUE </w:t>
    </w:r>
    <w:r>
      <w:tab/>
    </w:r>
    <w:r>
      <w:tab/>
    </w:r>
    <w:sdt>
      <w:sdtPr>
        <w:id w:val="13678061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4AB109" w14:textId="77777777" w:rsidR="00D9466E" w:rsidRDefault="007947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67453" w14:textId="77777777" w:rsidR="00D9466E" w:rsidRDefault="0079473A">
    <w:pPr>
      <w:pStyle w:val="Header"/>
      <w:jc w:val="right"/>
    </w:pPr>
    <w:r>
      <w:t xml:space="preserve">Running head: ARTICLE CRITIQUE </w:t>
    </w:r>
    <w:r>
      <w:tab/>
    </w:r>
    <w:r>
      <w:tab/>
    </w:r>
    <w:sdt>
      <w:sdtPr>
        <w:id w:val="4119795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5971BD" w14:textId="77777777" w:rsidR="00D9466E" w:rsidRDefault="007947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73A"/>
    <w:rsid w:val="001D03F7"/>
    <w:rsid w:val="00794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564B0"/>
  <w15:chartTrackingRefBased/>
  <w15:docId w15:val="{933AA6A1-01A8-44D9-AB54-50CEF64D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73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689</Words>
  <Characters>3931</Characters>
  <Application>Microsoft Office Word</Application>
  <DocSecurity>0</DocSecurity>
  <Lines>32</Lines>
  <Paragraphs>9</Paragraphs>
  <ScaleCrop>false</ScaleCrop>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2019-07-19T11:04:00Z</dcterms:created>
  <dcterms:modified xsi:type="dcterms:W3CDTF">2019-07-19T11:09:00Z</dcterms:modified>
</cp:coreProperties>
</file>